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480" w:rsidRPr="00EC72A1" w:rsidRDefault="00083A71" w:rsidP="00EC72A1">
      <w:pPr>
        <w:autoSpaceDE w:val="0"/>
        <w:autoSpaceDN w:val="0"/>
        <w:spacing w:after="120"/>
        <w:ind w:left="360"/>
        <w:jc w:val="center"/>
        <w:rPr>
          <w:b/>
          <w:sz w:val="48"/>
          <w:szCs w:val="48"/>
        </w:rPr>
      </w:pPr>
      <w:r>
        <w:rPr>
          <w:b/>
          <w:noProof/>
          <w:sz w:val="48"/>
          <w:szCs w:val="48"/>
          <w:highlight w:val="yellow"/>
          <w:lang w:val="en-CA" w:eastAsia="en-CA"/>
        </w:rPr>
        <w:pict>
          <v:rect id="_x0000_s2050" style="position:absolute;left:0;text-align:left;margin-left:-13pt;margin-top:-17pt;width:566.95pt;height:649.15pt;z-index:251658240" filled="f" strokecolor="#92d050" strokeweight="24pt">
            <v:stroke linestyle="thickBetweenThin"/>
          </v:rect>
        </w:pict>
      </w:r>
      <w:r w:rsidR="00595480" w:rsidRPr="00EC72A1">
        <w:rPr>
          <w:b/>
          <w:sz w:val="48"/>
          <w:szCs w:val="48"/>
          <w:highlight w:val="yellow"/>
        </w:rPr>
        <w:t>IMPORTANT!</w:t>
      </w:r>
    </w:p>
    <w:p w:rsidR="00595480" w:rsidRPr="00595480" w:rsidRDefault="00595480" w:rsidP="00EC72A1">
      <w:pPr>
        <w:autoSpaceDE w:val="0"/>
        <w:autoSpaceDN w:val="0"/>
        <w:spacing w:after="120"/>
        <w:ind w:left="360"/>
        <w:rPr>
          <w:sz w:val="28"/>
        </w:rPr>
      </w:pPr>
      <w:r w:rsidRPr="00595480">
        <w:rPr>
          <w:sz w:val="28"/>
        </w:rPr>
        <w:t>These Safe Work Practices have been obtained by mySafetyAssistant, and insert into your manual for you to customize.  Ensure you follow the following steps:</w:t>
      </w:r>
    </w:p>
    <w:p w:rsidR="00595480" w:rsidRPr="00595480" w:rsidRDefault="00595480" w:rsidP="00EC72A1">
      <w:pPr>
        <w:pStyle w:val="ListParagraph"/>
        <w:numPr>
          <w:ilvl w:val="0"/>
          <w:numId w:val="6"/>
        </w:numPr>
        <w:tabs>
          <w:tab w:val="left" w:pos="4680"/>
        </w:tabs>
        <w:spacing w:after="120" w:line="240" w:lineRule="auto"/>
        <w:rPr>
          <w:bCs/>
          <w:iCs/>
          <w:sz w:val="28"/>
          <w:szCs w:val="28"/>
        </w:rPr>
      </w:pPr>
      <w:r w:rsidRPr="00595480">
        <w:rPr>
          <w:bCs/>
          <w:iCs/>
          <w:sz w:val="28"/>
          <w:szCs w:val="28"/>
        </w:rPr>
        <w:t>Download the SWP from mySafetyAssistant (all SWPs are in WORD format for customization purposes)</w:t>
      </w:r>
    </w:p>
    <w:p w:rsidR="00595480" w:rsidRPr="00595480" w:rsidRDefault="00595480" w:rsidP="00EC72A1">
      <w:pPr>
        <w:pStyle w:val="ListParagraph"/>
        <w:numPr>
          <w:ilvl w:val="0"/>
          <w:numId w:val="6"/>
        </w:numPr>
        <w:tabs>
          <w:tab w:val="left" w:pos="4680"/>
        </w:tabs>
        <w:spacing w:after="120" w:line="240" w:lineRule="auto"/>
        <w:rPr>
          <w:bCs/>
          <w:iCs/>
          <w:sz w:val="28"/>
          <w:szCs w:val="28"/>
        </w:rPr>
      </w:pPr>
      <w:r w:rsidRPr="00595480">
        <w:rPr>
          <w:bCs/>
          <w:iCs/>
          <w:sz w:val="28"/>
          <w:szCs w:val="28"/>
        </w:rPr>
        <w:t>All Safe Work Procedures obtained from mySafetyAssistant must have the consultation of workers and be thoroughly reviewed to ensure they are accurate for your workplace and your jobs! Have workers who are experts in the task review and customize SWP for your workplace, and make specific in regards to brand names, location of equipment etc.</w:t>
      </w:r>
    </w:p>
    <w:p w:rsidR="00595480" w:rsidRPr="00595480" w:rsidRDefault="00595480" w:rsidP="00EC72A1">
      <w:pPr>
        <w:pStyle w:val="ListParagraph"/>
        <w:numPr>
          <w:ilvl w:val="0"/>
          <w:numId w:val="6"/>
        </w:numPr>
        <w:tabs>
          <w:tab w:val="left" w:pos="4680"/>
        </w:tabs>
        <w:spacing w:after="120" w:line="240" w:lineRule="auto"/>
        <w:rPr>
          <w:bCs/>
          <w:iCs/>
          <w:sz w:val="28"/>
          <w:szCs w:val="28"/>
        </w:rPr>
      </w:pPr>
      <w:r w:rsidRPr="00595480">
        <w:rPr>
          <w:bCs/>
          <w:iCs/>
          <w:sz w:val="28"/>
          <w:szCs w:val="28"/>
        </w:rPr>
        <w:t xml:space="preserve">Once finalized ensure the workers involved in the customization sign and fill out the bottom section of the SWP.  See below as an example. </w:t>
      </w:r>
    </w:p>
    <w:p w:rsidR="00595480" w:rsidRPr="00595480" w:rsidRDefault="00595480" w:rsidP="00EC72A1">
      <w:pPr>
        <w:pStyle w:val="ListParagraph"/>
        <w:numPr>
          <w:ilvl w:val="0"/>
          <w:numId w:val="6"/>
        </w:numPr>
        <w:tabs>
          <w:tab w:val="left" w:pos="4680"/>
        </w:tabs>
        <w:spacing w:after="120" w:line="240" w:lineRule="auto"/>
        <w:rPr>
          <w:bCs/>
          <w:iCs/>
          <w:sz w:val="28"/>
          <w:szCs w:val="28"/>
        </w:rPr>
      </w:pPr>
      <w:r w:rsidRPr="00595480">
        <w:rPr>
          <w:bCs/>
          <w:iCs/>
          <w:sz w:val="28"/>
          <w:szCs w:val="28"/>
        </w:rPr>
        <w:t>Upload the signed SWP to mySafetyAssistant.ca and train workers.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4"/>
        <w:gridCol w:w="4642"/>
      </w:tblGrid>
      <w:tr w:rsidR="00595480" w:rsidRPr="004635FB" w:rsidTr="00EC72A1">
        <w:trPr>
          <w:trHeight w:val="4376"/>
        </w:trPr>
        <w:tc>
          <w:tcPr>
            <w:tcW w:w="4934" w:type="dxa"/>
          </w:tcPr>
          <w:p w:rsidR="00595480" w:rsidRPr="004B7FC2" w:rsidRDefault="00595480" w:rsidP="00EC72A1">
            <w:pPr>
              <w:shd w:val="clear" w:color="auto" w:fill="D9D9D9"/>
              <w:tabs>
                <w:tab w:val="left" w:pos="4680"/>
              </w:tabs>
              <w:spacing w:before="240"/>
              <w:ind w:left="426" w:hanging="426"/>
              <w:jc w:val="center"/>
              <w:rPr>
                <w:rFonts w:asciiTheme="minorHAnsi" w:hAnsiTheme="minorHAnsi" w:cstheme="minorHAnsi"/>
                <w:b/>
                <w:bCs/>
              </w:rPr>
            </w:pPr>
            <w:r w:rsidRPr="004B7FC2">
              <w:rPr>
                <w:rFonts w:asciiTheme="minorHAnsi" w:hAnsiTheme="minorHAnsi" w:cstheme="minorHAnsi"/>
                <w:b/>
                <w:bCs/>
              </w:rPr>
              <w:t>Guidance Doc</w:t>
            </w:r>
            <w:r>
              <w:rPr>
                <w:rFonts w:asciiTheme="minorHAnsi" w:hAnsiTheme="minorHAnsi" w:cstheme="minorHAnsi"/>
                <w:b/>
                <w:bCs/>
              </w:rPr>
              <w:t>uments / Standards /</w:t>
            </w:r>
            <w:r>
              <w:rPr>
                <w:rFonts w:asciiTheme="minorHAnsi" w:hAnsiTheme="minorHAnsi" w:cstheme="minorHAnsi"/>
                <w:b/>
                <w:bCs/>
              </w:rPr>
              <w:br/>
            </w:r>
            <w:r w:rsidRPr="004B7FC2">
              <w:rPr>
                <w:rFonts w:asciiTheme="minorHAnsi" w:hAnsiTheme="minorHAnsi" w:cstheme="minorHAnsi"/>
                <w:b/>
                <w:bCs/>
              </w:rPr>
              <w:t>Applicable Legislation /</w:t>
            </w:r>
            <w:r>
              <w:rPr>
                <w:rFonts w:asciiTheme="minorHAnsi" w:hAnsiTheme="minorHAnsi" w:cstheme="minorHAnsi"/>
                <w:b/>
                <w:bCs/>
              </w:rPr>
              <w:t xml:space="preserve"> </w:t>
            </w:r>
            <w:r w:rsidRPr="004B7FC2">
              <w:rPr>
                <w:rFonts w:asciiTheme="minorHAnsi" w:hAnsiTheme="minorHAnsi" w:cstheme="minorHAnsi"/>
                <w:b/>
                <w:bCs/>
              </w:rPr>
              <w:t>Other:</w:t>
            </w:r>
          </w:p>
          <w:p w:rsidR="00595480" w:rsidRPr="004B7FC2" w:rsidRDefault="00595480" w:rsidP="00EC72A1">
            <w:pPr>
              <w:tabs>
                <w:tab w:val="left" w:pos="4680"/>
              </w:tabs>
              <w:spacing w:before="80"/>
              <w:ind w:left="426" w:hanging="426"/>
              <w:rPr>
                <w:rFonts w:asciiTheme="minorHAnsi" w:hAnsiTheme="minorHAnsi" w:cstheme="minorHAnsi"/>
              </w:rPr>
            </w:pPr>
            <w:r w:rsidRPr="004B7FC2">
              <w:rPr>
                <w:rFonts w:asciiTheme="minorHAnsi" w:hAnsiTheme="minorHAnsi" w:cstheme="minorHAnsi"/>
                <w:b/>
                <w:bCs/>
              </w:rPr>
              <w:t>Guidance Documents</w:t>
            </w:r>
            <w:r w:rsidRPr="004B7FC2">
              <w:rPr>
                <w:rFonts w:asciiTheme="minorHAnsi" w:hAnsiTheme="minorHAnsi" w:cstheme="minorHAnsi"/>
              </w:rPr>
              <w:t>:</w:t>
            </w:r>
          </w:p>
          <w:p w:rsidR="00595480" w:rsidRDefault="00595480" w:rsidP="00EC72A1">
            <w:pPr>
              <w:tabs>
                <w:tab w:val="left" w:pos="4680"/>
              </w:tabs>
              <w:ind w:left="426" w:hanging="426"/>
              <w:rPr>
                <w:rFonts w:asciiTheme="minorHAnsi" w:hAnsiTheme="minorHAnsi" w:cstheme="minorHAnsi"/>
                <w:b/>
                <w:bCs/>
                <w:sz w:val="20"/>
                <w:szCs w:val="20"/>
              </w:rPr>
            </w:pPr>
          </w:p>
          <w:p w:rsidR="00595480" w:rsidRPr="00784823" w:rsidRDefault="00595480" w:rsidP="00EC72A1">
            <w:pPr>
              <w:tabs>
                <w:tab w:val="left" w:pos="4680"/>
              </w:tabs>
              <w:ind w:left="426" w:hanging="426"/>
              <w:rPr>
                <w:rFonts w:asciiTheme="minorHAnsi" w:hAnsiTheme="minorHAnsi" w:cstheme="minorHAnsi"/>
                <w:b/>
                <w:bCs/>
                <w:szCs w:val="20"/>
              </w:rPr>
            </w:pPr>
            <w:r w:rsidRPr="00784823">
              <w:rPr>
                <w:rFonts w:asciiTheme="minorHAnsi" w:hAnsiTheme="minorHAnsi" w:cstheme="minorHAnsi"/>
                <w:b/>
                <w:bCs/>
                <w:szCs w:val="20"/>
              </w:rPr>
              <w:t>Standards</w:t>
            </w:r>
          </w:p>
          <w:p w:rsidR="00595480" w:rsidRPr="00784823" w:rsidRDefault="00595480" w:rsidP="00EC72A1">
            <w:pPr>
              <w:numPr>
                <w:ilvl w:val="0"/>
                <w:numId w:val="4"/>
              </w:numPr>
              <w:tabs>
                <w:tab w:val="left" w:pos="4680"/>
              </w:tabs>
              <w:ind w:left="426" w:hanging="426"/>
              <w:rPr>
                <w:rFonts w:asciiTheme="minorHAnsi" w:hAnsiTheme="minorHAnsi" w:cstheme="minorHAnsi"/>
                <w:szCs w:val="20"/>
              </w:rPr>
            </w:pPr>
            <w:r w:rsidRPr="00784823">
              <w:rPr>
                <w:rFonts w:asciiTheme="minorHAnsi" w:hAnsiTheme="minorHAnsi" w:cstheme="minorHAnsi"/>
                <w:szCs w:val="20"/>
              </w:rPr>
              <w:t>CSA Z94.3-02 Eye and Face Protectors</w:t>
            </w:r>
          </w:p>
          <w:p w:rsidR="00595480" w:rsidRPr="00784823" w:rsidRDefault="00595480" w:rsidP="00EC72A1">
            <w:pPr>
              <w:numPr>
                <w:ilvl w:val="0"/>
                <w:numId w:val="4"/>
              </w:numPr>
              <w:tabs>
                <w:tab w:val="left" w:pos="4680"/>
              </w:tabs>
              <w:ind w:left="426" w:hanging="426"/>
              <w:rPr>
                <w:rFonts w:asciiTheme="minorHAnsi" w:hAnsiTheme="minorHAnsi" w:cstheme="minorHAnsi"/>
                <w:szCs w:val="20"/>
              </w:rPr>
            </w:pPr>
            <w:r>
              <w:rPr>
                <w:rFonts w:asciiTheme="minorHAnsi" w:hAnsiTheme="minorHAnsi" w:cstheme="minorHAnsi"/>
                <w:szCs w:val="20"/>
              </w:rPr>
              <w:t>CSA Z94.4-11 Selection, Use, and Care of Respirators</w:t>
            </w:r>
          </w:p>
          <w:p w:rsidR="00595480" w:rsidRPr="00784823" w:rsidRDefault="00595480" w:rsidP="00EC72A1">
            <w:pPr>
              <w:numPr>
                <w:ilvl w:val="0"/>
                <w:numId w:val="4"/>
              </w:numPr>
              <w:tabs>
                <w:tab w:val="left" w:pos="4680"/>
              </w:tabs>
              <w:ind w:left="426" w:hanging="426"/>
              <w:rPr>
                <w:rFonts w:asciiTheme="minorHAnsi" w:hAnsiTheme="minorHAnsi" w:cstheme="minorHAnsi"/>
                <w:szCs w:val="20"/>
              </w:rPr>
            </w:pPr>
            <w:r w:rsidRPr="00784823">
              <w:rPr>
                <w:rFonts w:asciiTheme="minorHAnsi" w:hAnsiTheme="minorHAnsi" w:cstheme="minorHAnsi"/>
                <w:szCs w:val="20"/>
              </w:rPr>
              <w:t>ANSI Standard Z358.1-04</w:t>
            </w:r>
          </w:p>
          <w:p w:rsidR="00595480" w:rsidRPr="002D5733" w:rsidRDefault="00595480" w:rsidP="00EC72A1">
            <w:pPr>
              <w:tabs>
                <w:tab w:val="left" w:pos="4680"/>
              </w:tabs>
              <w:ind w:left="426" w:hanging="426"/>
              <w:rPr>
                <w:rFonts w:asciiTheme="minorHAnsi" w:hAnsiTheme="minorHAnsi" w:cstheme="minorHAnsi"/>
                <w:sz w:val="20"/>
                <w:szCs w:val="20"/>
              </w:rPr>
            </w:pPr>
          </w:p>
          <w:p w:rsidR="00595480" w:rsidRPr="004B7FC2" w:rsidRDefault="00595480" w:rsidP="00EC72A1">
            <w:pPr>
              <w:tabs>
                <w:tab w:val="left" w:pos="4680"/>
              </w:tabs>
              <w:spacing w:before="80"/>
              <w:ind w:left="426" w:hanging="426"/>
              <w:rPr>
                <w:rFonts w:asciiTheme="minorHAnsi" w:hAnsiTheme="minorHAnsi" w:cstheme="minorHAnsi"/>
                <w:b/>
                <w:bCs/>
              </w:rPr>
            </w:pPr>
            <w:r w:rsidRPr="004B7FC2">
              <w:rPr>
                <w:rFonts w:asciiTheme="minorHAnsi" w:hAnsiTheme="minorHAnsi" w:cstheme="minorHAnsi"/>
                <w:b/>
                <w:bCs/>
              </w:rPr>
              <w:t>M</w:t>
            </w:r>
            <w:r>
              <w:rPr>
                <w:rFonts w:asciiTheme="minorHAnsi" w:hAnsiTheme="minorHAnsi" w:cstheme="minorHAnsi"/>
                <w:b/>
                <w:bCs/>
              </w:rPr>
              <w:t>B</w:t>
            </w:r>
            <w:r w:rsidRPr="004B7FC2">
              <w:rPr>
                <w:rFonts w:asciiTheme="minorHAnsi" w:hAnsiTheme="minorHAnsi" w:cstheme="minorHAnsi"/>
                <w:b/>
                <w:bCs/>
              </w:rPr>
              <w:t xml:space="preserve"> Workplace Safety </w:t>
            </w:r>
            <w:r>
              <w:rPr>
                <w:rFonts w:asciiTheme="minorHAnsi" w:hAnsiTheme="minorHAnsi" w:cstheme="minorHAnsi"/>
                <w:b/>
                <w:bCs/>
              </w:rPr>
              <w:t>&amp;</w:t>
            </w:r>
            <w:r w:rsidRPr="004B7FC2">
              <w:rPr>
                <w:rFonts w:asciiTheme="minorHAnsi" w:hAnsiTheme="minorHAnsi" w:cstheme="minorHAnsi"/>
                <w:b/>
                <w:bCs/>
              </w:rPr>
              <w:t xml:space="preserve"> Health Regulation, MR 217/2006:</w:t>
            </w:r>
          </w:p>
          <w:p w:rsidR="00595480" w:rsidRDefault="00595480" w:rsidP="00EC72A1">
            <w:pPr>
              <w:numPr>
                <w:ilvl w:val="0"/>
                <w:numId w:val="4"/>
              </w:numPr>
              <w:tabs>
                <w:tab w:val="left" w:pos="4680"/>
              </w:tabs>
              <w:ind w:left="426" w:hanging="426"/>
              <w:rPr>
                <w:rFonts w:asciiTheme="minorHAnsi" w:hAnsiTheme="minorHAnsi" w:cstheme="minorHAnsi"/>
              </w:rPr>
            </w:pPr>
            <w:r>
              <w:rPr>
                <w:rFonts w:asciiTheme="minorHAnsi" w:hAnsiTheme="minorHAnsi" w:cstheme="minorHAnsi"/>
              </w:rPr>
              <w:t>Part 2.1.1 Safe Work Procedures</w:t>
            </w:r>
          </w:p>
          <w:p w:rsidR="00595480" w:rsidRPr="004B7FC2" w:rsidRDefault="00595480" w:rsidP="00EC72A1">
            <w:pPr>
              <w:numPr>
                <w:ilvl w:val="0"/>
                <w:numId w:val="4"/>
              </w:numPr>
              <w:tabs>
                <w:tab w:val="left" w:pos="4680"/>
              </w:tabs>
              <w:ind w:left="426" w:hanging="426"/>
              <w:rPr>
                <w:rFonts w:asciiTheme="minorHAnsi" w:hAnsiTheme="minorHAnsi" w:cstheme="minorHAnsi"/>
              </w:rPr>
            </w:pPr>
            <w:r>
              <w:rPr>
                <w:rFonts w:asciiTheme="minorHAnsi" w:hAnsiTheme="minorHAnsi" w:cstheme="minorHAnsi"/>
              </w:rPr>
              <w:t>Part 6</w:t>
            </w:r>
            <w:r w:rsidRPr="004B7FC2">
              <w:rPr>
                <w:rFonts w:asciiTheme="minorHAnsi" w:hAnsiTheme="minorHAnsi" w:cstheme="minorHAnsi"/>
              </w:rPr>
              <w:t xml:space="preserve"> </w:t>
            </w:r>
            <w:r>
              <w:rPr>
                <w:rFonts w:asciiTheme="minorHAnsi" w:hAnsiTheme="minorHAnsi" w:cstheme="minorHAnsi"/>
              </w:rPr>
              <w:t xml:space="preserve">- </w:t>
            </w:r>
            <w:r w:rsidRPr="004B7FC2">
              <w:rPr>
                <w:rFonts w:asciiTheme="minorHAnsi" w:hAnsiTheme="minorHAnsi" w:cstheme="minorHAnsi"/>
              </w:rPr>
              <w:t>Personal Protective Equipment</w:t>
            </w:r>
          </w:p>
          <w:p w:rsidR="00595480" w:rsidRPr="00784823" w:rsidRDefault="00595480" w:rsidP="00EC72A1">
            <w:pPr>
              <w:numPr>
                <w:ilvl w:val="0"/>
                <w:numId w:val="4"/>
              </w:numPr>
              <w:tabs>
                <w:tab w:val="left" w:pos="4680"/>
              </w:tabs>
              <w:ind w:left="426" w:hanging="426"/>
              <w:rPr>
                <w:rFonts w:asciiTheme="minorHAnsi" w:hAnsiTheme="minorHAnsi" w:cstheme="minorHAnsi"/>
                <w:szCs w:val="20"/>
              </w:rPr>
            </w:pPr>
            <w:r w:rsidRPr="00784823">
              <w:rPr>
                <w:rFonts w:asciiTheme="minorHAnsi" w:hAnsiTheme="minorHAnsi" w:cstheme="minorHAnsi"/>
                <w:szCs w:val="20"/>
              </w:rPr>
              <w:t>Part 35 – WHMIS</w:t>
            </w:r>
          </w:p>
          <w:p w:rsidR="00595480" w:rsidRPr="00784823" w:rsidRDefault="00595480" w:rsidP="00EC72A1">
            <w:pPr>
              <w:numPr>
                <w:ilvl w:val="0"/>
                <w:numId w:val="4"/>
              </w:numPr>
              <w:tabs>
                <w:tab w:val="left" w:pos="4680"/>
              </w:tabs>
              <w:ind w:left="426" w:hanging="426"/>
              <w:rPr>
                <w:rFonts w:asciiTheme="minorHAnsi" w:hAnsiTheme="minorHAnsi" w:cstheme="minorHAnsi"/>
                <w:szCs w:val="20"/>
              </w:rPr>
            </w:pPr>
            <w:r w:rsidRPr="00784823">
              <w:rPr>
                <w:rFonts w:asciiTheme="minorHAnsi" w:hAnsiTheme="minorHAnsi" w:cstheme="minorHAnsi"/>
                <w:szCs w:val="20"/>
              </w:rPr>
              <w:t xml:space="preserve">Part 36 – Chemical </w:t>
            </w:r>
            <w:r>
              <w:rPr>
                <w:rFonts w:asciiTheme="minorHAnsi" w:hAnsiTheme="minorHAnsi" w:cstheme="minorHAnsi"/>
                <w:szCs w:val="20"/>
              </w:rPr>
              <w:t>and Biological S</w:t>
            </w:r>
            <w:r w:rsidRPr="00784823">
              <w:rPr>
                <w:rFonts w:asciiTheme="minorHAnsi" w:hAnsiTheme="minorHAnsi" w:cstheme="minorHAnsi"/>
                <w:szCs w:val="20"/>
              </w:rPr>
              <w:t>ubstances</w:t>
            </w:r>
          </w:p>
          <w:p w:rsidR="00595480" w:rsidRPr="008B4431" w:rsidRDefault="00595480" w:rsidP="00EC72A1">
            <w:pPr>
              <w:numPr>
                <w:ilvl w:val="0"/>
                <w:numId w:val="4"/>
              </w:numPr>
              <w:tabs>
                <w:tab w:val="left" w:pos="4680"/>
              </w:tabs>
              <w:ind w:left="426" w:hanging="426"/>
              <w:rPr>
                <w:rFonts w:asciiTheme="minorHAnsi" w:hAnsiTheme="minorHAnsi" w:cstheme="minorHAnsi"/>
                <w:sz w:val="20"/>
                <w:szCs w:val="20"/>
              </w:rPr>
            </w:pPr>
            <w:r w:rsidRPr="00784823">
              <w:rPr>
                <w:rFonts w:asciiTheme="minorHAnsi" w:hAnsiTheme="minorHAnsi" w:cstheme="minorHAnsi"/>
                <w:szCs w:val="20"/>
              </w:rPr>
              <w:t>Part 21 .-Emergency Washing Facilities</w:t>
            </w:r>
          </w:p>
        </w:tc>
        <w:tc>
          <w:tcPr>
            <w:tcW w:w="4642" w:type="dxa"/>
          </w:tcPr>
          <w:p w:rsidR="00595480" w:rsidRPr="004B7FC2" w:rsidRDefault="00595480" w:rsidP="00EC72A1">
            <w:pPr>
              <w:tabs>
                <w:tab w:val="left" w:pos="4680"/>
              </w:tabs>
              <w:spacing w:before="240"/>
              <w:jc w:val="center"/>
              <w:rPr>
                <w:rFonts w:asciiTheme="minorHAnsi" w:hAnsiTheme="minorHAnsi" w:cstheme="minorHAnsi"/>
                <w:b/>
                <w:bCs/>
              </w:rPr>
            </w:pPr>
            <w:r w:rsidRPr="004B7FC2">
              <w:rPr>
                <w:rFonts w:asciiTheme="minorHAnsi" w:hAnsiTheme="minorHAnsi" w:cstheme="minorHAnsi"/>
                <w:b/>
                <w:bCs/>
              </w:rPr>
              <w:t>This Safe Work Practice will be reviewed any time the task, equipment, or materials change and at a minimum every three years</w:t>
            </w:r>
            <w:r>
              <w:rPr>
                <w:rFonts w:asciiTheme="minorHAnsi" w:hAnsiTheme="minorHAnsi" w:cstheme="minorHAnsi"/>
                <w:b/>
                <w:bCs/>
              </w:rPr>
              <w:t>.</w:t>
            </w:r>
          </w:p>
          <w:p w:rsidR="00595480" w:rsidRDefault="00595480" w:rsidP="00EC72A1">
            <w:pPr>
              <w:tabs>
                <w:tab w:val="left" w:pos="4680"/>
              </w:tabs>
              <w:rPr>
                <w:rFonts w:asciiTheme="minorHAnsi" w:hAnsiTheme="minorHAnsi" w:cstheme="minorHAnsi"/>
                <w:sz w:val="20"/>
                <w:szCs w:val="20"/>
              </w:rPr>
            </w:pPr>
          </w:p>
          <w:tbl>
            <w:tblPr>
              <w:tblW w:w="0" w:type="auto"/>
              <w:tblBorders>
                <w:insideV w:val="single" w:sz="4" w:space="0" w:color="auto"/>
              </w:tblBorders>
              <w:tblLook w:val="04A0" w:firstRow="1" w:lastRow="0" w:firstColumn="1" w:lastColumn="0" w:noHBand="0" w:noVBand="1"/>
            </w:tblPr>
            <w:tblGrid>
              <w:gridCol w:w="4426"/>
            </w:tblGrid>
            <w:tr w:rsidR="00595480" w:rsidTr="002F2938">
              <w:trPr>
                <w:trHeight w:val="575"/>
              </w:trPr>
              <w:tc>
                <w:tcPr>
                  <w:tcW w:w="5049" w:type="dxa"/>
                  <w:vAlign w:val="center"/>
                </w:tcPr>
                <w:p w:rsidR="00595480" w:rsidRPr="00591238" w:rsidRDefault="00595480" w:rsidP="00EC72A1">
                  <w:pPr>
                    <w:tabs>
                      <w:tab w:val="left" w:pos="4680"/>
                    </w:tabs>
                    <w:ind w:left="-66"/>
                    <w:rPr>
                      <w:rFonts w:asciiTheme="minorHAnsi" w:hAnsiTheme="minorHAnsi" w:cstheme="minorHAnsi"/>
                      <w:sz w:val="20"/>
                      <w:szCs w:val="20"/>
                    </w:rPr>
                  </w:pPr>
                  <w:r w:rsidRPr="00591238">
                    <w:rPr>
                      <w:rFonts w:asciiTheme="minorHAnsi" w:hAnsiTheme="minorHAnsi" w:cstheme="minorHAnsi"/>
                      <w:sz w:val="20"/>
                      <w:szCs w:val="20"/>
                    </w:rPr>
                    <w:t>Completed / Approved By:</w:t>
                  </w:r>
                </w:p>
              </w:tc>
            </w:tr>
            <w:tr w:rsidR="00595480" w:rsidTr="002F2938">
              <w:trPr>
                <w:trHeight w:val="74"/>
              </w:trPr>
              <w:tc>
                <w:tcPr>
                  <w:tcW w:w="5049" w:type="dxa"/>
                  <w:tcBorders>
                    <w:bottom w:val="single" w:sz="4" w:space="0" w:color="auto"/>
                  </w:tcBorders>
                </w:tcPr>
                <w:p w:rsidR="00595480" w:rsidRPr="00591238" w:rsidRDefault="00595480" w:rsidP="00EC72A1">
                  <w:pPr>
                    <w:tabs>
                      <w:tab w:val="left" w:pos="4680"/>
                    </w:tabs>
                    <w:rPr>
                      <w:rFonts w:asciiTheme="minorHAnsi" w:hAnsiTheme="minorHAnsi" w:cstheme="minorHAnsi"/>
                      <w:sz w:val="14"/>
                      <w:szCs w:val="14"/>
                    </w:rPr>
                  </w:pPr>
                </w:p>
              </w:tc>
            </w:tr>
            <w:tr w:rsidR="00595480" w:rsidTr="002F2938">
              <w:trPr>
                <w:trHeight w:val="707"/>
              </w:trPr>
              <w:tc>
                <w:tcPr>
                  <w:tcW w:w="5049" w:type="dxa"/>
                  <w:tcBorders>
                    <w:top w:val="single" w:sz="4" w:space="0" w:color="auto"/>
                    <w:bottom w:val="nil"/>
                  </w:tcBorders>
                  <w:vAlign w:val="bottom"/>
                </w:tcPr>
                <w:p w:rsidR="00595480" w:rsidRPr="00591238" w:rsidRDefault="00595480" w:rsidP="00EC72A1">
                  <w:pPr>
                    <w:tabs>
                      <w:tab w:val="left" w:pos="4680"/>
                    </w:tabs>
                    <w:ind w:left="-66"/>
                    <w:rPr>
                      <w:rFonts w:asciiTheme="minorHAnsi" w:hAnsiTheme="minorHAnsi" w:cstheme="minorHAnsi"/>
                      <w:sz w:val="20"/>
                      <w:szCs w:val="20"/>
                    </w:rPr>
                  </w:pPr>
                  <w:r w:rsidRPr="00591238">
                    <w:rPr>
                      <w:rFonts w:asciiTheme="minorHAnsi" w:hAnsiTheme="minorHAnsi" w:cstheme="minorHAnsi"/>
                      <w:sz w:val="20"/>
                      <w:szCs w:val="20"/>
                    </w:rPr>
                    <w:t>Date Completed:</w:t>
                  </w:r>
                </w:p>
              </w:tc>
            </w:tr>
            <w:tr w:rsidR="00595480" w:rsidTr="002F2938">
              <w:trPr>
                <w:trHeight w:val="384"/>
              </w:trPr>
              <w:tc>
                <w:tcPr>
                  <w:tcW w:w="5049" w:type="dxa"/>
                  <w:tcBorders>
                    <w:bottom w:val="single" w:sz="4" w:space="0" w:color="auto"/>
                  </w:tcBorders>
                </w:tcPr>
                <w:p w:rsidR="00595480" w:rsidRPr="00591238" w:rsidRDefault="00595480" w:rsidP="00EC72A1">
                  <w:pPr>
                    <w:tabs>
                      <w:tab w:val="left" w:pos="4680"/>
                    </w:tabs>
                    <w:rPr>
                      <w:rFonts w:asciiTheme="minorHAnsi" w:hAnsiTheme="minorHAnsi" w:cstheme="minorHAnsi"/>
                      <w:sz w:val="20"/>
                      <w:szCs w:val="20"/>
                    </w:rPr>
                  </w:pPr>
                </w:p>
              </w:tc>
            </w:tr>
            <w:tr w:rsidR="00595480" w:rsidTr="002F2938">
              <w:trPr>
                <w:trHeight w:val="846"/>
              </w:trPr>
              <w:tc>
                <w:tcPr>
                  <w:tcW w:w="5049" w:type="dxa"/>
                  <w:tcBorders>
                    <w:top w:val="single" w:sz="4" w:space="0" w:color="auto"/>
                    <w:bottom w:val="nil"/>
                  </w:tcBorders>
                  <w:vAlign w:val="bottom"/>
                </w:tcPr>
                <w:p w:rsidR="00595480" w:rsidRPr="00591238" w:rsidRDefault="00595480" w:rsidP="00EC72A1">
                  <w:pPr>
                    <w:tabs>
                      <w:tab w:val="left" w:pos="4680"/>
                    </w:tabs>
                    <w:ind w:left="-66"/>
                    <w:rPr>
                      <w:rFonts w:asciiTheme="minorHAnsi" w:hAnsiTheme="minorHAnsi" w:cstheme="minorHAnsi"/>
                      <w:sz w:val="20"/>
                      <w:szCs w:val="20"/>
                    </w:rPr>
                  </w:pPr>
                  <w:r w:rsidRPr="00591238">
                    <w:rPr>
                      <w:rFonts w:asciiTheme="minorHAnsi" w:hAnsiTheme="minorHAnsi" w:cstheme="minorHAnsi"/>
                      <w:sz w:val="20"/>
                      <w:szCs w:val="20"/>
                    </w:rPr>
                    <w:t>SWP Last Reviewed / Revised by and date:</w:t>
                  </w:r>
                </w:p>
              </w:tc>
            </w:tr>
            <w:tr w:rsidR="00595480" w:rsidTr="002F2938">
              <w:trPr>
                <w:trHeight w:val="383"/>
              </w:trPr>
              <w:tc>
                <w:tcPr>
                  <w:tcW w:w="5049" w:type="dxa"/>
                  <w:tcBorders>
                    <w:bottom w:val="single" w:sz="4" w:space="0" w:color="auto"/>
                  </w:tcBorders>
                </w:tcPr>
                <w:p w:rsidR="00595480" w:rsidRPr="00591238" w:rsidRDefault="00595480" w:rsidP="00EC72A1">
                  <w:pPr>
                    <w:tabs>
                      <w:tab w:val="left" w:pos="4680"/>
                    </w:tabs>
                    <w:rPr>
                      <w:rFonts w:asciiTheme="minorHAnsi" w:hAnsiTheme="minorHAnsi" w:cstheme="minorHAnsi"/>
                      <w:sz w:val="20"/>
                      <w:szCs w:val="20"/>
                    </w:rPr>
                  </w:pPr>
                </w:p>
              </w:tc>
            </w:tr>
          </w:tbl>
          <w:p w:rsidR="00595480" w:rsidRPr="008B4431" w:rsidRDefault="00595480" w:rsidP="00EC72A1">
            <w:pPr>
              <w:tabs>
                <w:tab w:val="left" w:pos="4680"/>
              </w:tabs>
              <w:rPr>
                <w:rFonts w:asciiTheme="minorHAnsi" w:hAnsiTheme="minorHAnsi" w:cstheme="minorHAnsi"/>
                <w:sz w:val="20"/>
                <w:szCs w:val="20"/>
              </w:rPr>
            </w:pPr>
          </w:p>
        </w:tc>
      </w:tr>
    </w:tbl>
    <w:p w:rsidR="00595480" w:rsidRPr="00EC173A" w:rsidRDefault="00595480" w:rsidP="00EC72A1">
      <w:pPr>
        <w:tabs>
          <w:tab w:val="left" w:pos="4680"/>
        </w:tabs>
        <w:rPr>
          <w:rFonts w:asciiTheme="minorHAnsi" w:hAnsiTheme="minorHAnsi" w:cstheme="minorHAnsi"/>
          <w:b/>
          <w:bCs/>
          <w:iCs/>
          <w:szCs w:val="20"/>
        </w:rPr>
      </w:pPr>
      <w:r w:rsidRPr="00EC173A">
        <w:rPr>
          <w:rFonts w:asciiTheme="minorHAnsi" w:hAnsiTheme="minorHAnsi" w:cstheme="minorHAnsi"/>
          <w:b/>
          <w:bCs/>
          <w:iCs/>
          <w:szCs w:val="20"/>
        </w:rPr>
        <w:t xml:space="preserve">This Safe Work Practice has had the consultation of the following workers: </w:t>
      </w:r>
    </w:p>
    <w:p w:rsidR="00595480" w:rsidRPr="00EC173A" w:rsidRDefault="00595480" w:rsidP="00EC72A1">
      <w:pPr>
        <w:tabs>
          <w:tab w:val="left" w:pos="4680"/>
        </w:tabs>
        <w:rPr>
          <w:rFonts w:ascii="Arial" w:hAnsi="Arial" w:cs="Arial"/>
          <w:b/>
          <w:bCs/>
          <w:iCs/>
          <w:sz w:val="16"/>
          <w:szCs w:val="16"/>
        </w:rPr>
      </w:pPr>
    </w:p>
    <w:p w:rsidR="00595480" w:rsidRPr="008B4431" w:rsidRDefault="00595480" w:rsidP="00EC72A1">
      <w:pPr>
        <w:tabs>
          <w:tab w:val="left" w:pos="4680"/>
        </w:tabs>
        <w:spacing w:line="480" w:lineRule="auto"/>
        <w:rPr>
          <w:rFonts w:asciiTheme="minorHAnsi" w:hAnsiTheme="minorHAnsi" w:cstheme="minorHAnsi"/>
          <w:bCs/>
          <w:iCs/>
        </w:rPr>
      </w:pPr>
      <w:r w:rsidRPr="008B4431">
        <w:rPr>
          <w:rFonts w:asciiTheme="minorHAnsi" w:hAnsiTheme="minorHAnsi" w:cstheme="minorHAnsi"/>
          <w:bCs/>
          <w:iCs/>
        </w:rPr>
        <w:t>Name____________________</w:t>
      </w:r>
      <w:proofErr w:type="gramStart"/>
      <w:r w:rsidRPr="008B4431">
        <w:rPr>
          <w:rFonts w:asciiTheme="minorHAnsi" w:hAnsiTheme="minorHAnsi" w:cstheme="minorHAnsi"/>
          <w:bCs/>
          <w:iCs/>
        </w:rPr>
        <w:t>_  Signature</w:t>
      </w:r>
      <w:proofErr w:type="gramEnd"/>
      <w:r w:rsidRPr="008B4431">
        <w:rPr>
          <w:rFonts w:asciiTheme="minorHAnsi" w:hAnsiTheme="minorHAnsi" w:cstheme="minorHAnsi"/>
          <w:bCs/>
          <w:iCs/>
        </w:rPr>
        <w:t xml:space="preserve"> ____________________   Position  _______________     Date: _________</w:t>
      </w:r>
    </w:p>
    <w:p w:rsidR="00595480" w:rsidRPr="008B4431" w:rsidRDefault="00595480" w:rsidP="00EC72A1">
      <w:pPr>
        <w:tabs>
          <w:tab w:val="left" w:pos="4680"/>
        </w:tabs>
        <w:spacing w:line="480" w:lineRule="auto"/>
        <w:rPr>
          <w:rFonts w:asciiTheme="minorHAnsi" w:hAnsiTheme="minorHAnsi" w:cstheme="minorHAnsi"/>
          <w:bCs/>
          <w:iCs/>
        </w:rPr>
      </w:pPr>
      <w:r w:rsidRPr="008B4431">
        <w:rPr>
          <w:rFonts w:asciiTheme="minorHAnsi" w:hAnsiTheme="minorHAnsi" w:cstheme="minorHAnsi"/>
          <w:bCs/>
          <w:iCs/>
        </w:rPr>
        <w:t>Name____________________</w:t>
      </w:r>
      <w:proofErr w:type="gramStart"/>
      <w:r w:rsidRPr="008B4431">
        <w:rPr>
          <w:rFonts w:asciiTheme="minorHAnsi" w:hAnsiTheme="minorHAnsi" w:cstheme="minorHAnsi"/>
          <w:bCs/>
          <w:iCs/>
        </w:rPr>
        <w:t>_  Signature</w:t>
      </w:r>
      <w:proofErr w:type="gramEnd"/>
      <w:r w:rsidRPr="008B4431">
        <w:rPr>
          <w:rFonts w:asciiTheme="minorHAnsi" w:hAnsiTheme="minorHAnsi" w:cstheme="minorHAnsi"/>
          <w:bCs/>
          <w:iCs/>
        </w:rPr>
        <w:t xml:space="preserve"> ____________________   Position  _______________     Date: _________</w:t>
      </w:r>
    </w:p>
    <w:p w:rsidR="00EC72A1" w:rsidRPr="00EC72A1" w:rsidRDefault="00595480" w:rsidP="00EC72A1">
      <w:pPr>
        <w:tabs>
          <w:tab w:val="left" w:pos="4680"/>
        </w:tabs>
        <w:spacing w:line="480" w:lineRule="auto"/>
        <w:rPr>
          <w:rFonts w:ascii="Arial" w:hAnsi="Arial" w:cs="Arial"/>
          <w:bCs/>
          <w:iCs/>
          <w:sz w:val="20"/>
          <w:szCs w:val="20"/>
        </w:rPr>
      </w:pPr>
      <w:r w:rsidRPr="008B4431">
        <w:rPr>
          <w:rFonts w:asciiTheme="minorHAnsi" w:hAnsiTheme="minorHAnsi" w:cstheme="minorHAnsi"/>
          <w:bCs/>
          <w:iCs/>
        </w:rPr>
        <w:t>Name____________________</w:t>
      </w:r>
      <w:proofErr w:type="gramStart"/>
      <w:r w:rsidRPr="008B4431">
        <w:rPr>
          <w:rFonts w:asciiTheme="minorHAnsi" w:hAnsiTheme="minorHAnsi" w:cstheme="minorHAnsi"/>
          <w:bCs/>
          <w:iCs/>
        </w:rPr>
        <w:t>_  Signature</w:t>
      </w:r>
      <w:proofErr w:type="gramEnd"/>
      <w:r w:rsidRPr="008B4431">
        <w:rPr>
          <w:rFonts w:asciiTheme="minorHAnsi" w:hAnsiTheme="minorHAnsi" w:cstheme="minorHAnsi"/>
          <w:bCs/>
          <w:iCs/>
        </w:rPr>
        <w:t xml:space="preserve"> ____________________   Position  _______________     Date: _________</w:t>
      </w:r>
      <w:r w:rsidR="00EC72A1">
        <w:rPr>
          <w:szCs w:val="26"/>
        </w:rPr>
        <w:br w:type="page"/>
      </w:r>
    </w:p>
    <w:p w:rsidR="00595480" w:rsidRDefault="00083A71" w:rsidP="00EC72A1">
      <w:pPr>
        <w:autoSpaceDE w:val="0"/>
        <w:autoSpaceDN w:val="0"/>
        <w:spacing w:after="120"/>
        <w:jc w:val="center"/>
        <w:rPr>
          <w:b/>
          <w:sz w:val="36"/>
        </w:rPr>
      </w:pPr>
      <w:r>
        <w:rPr>
          <w:b/>
          <w:noProof/>
          <w:sz w:val="48"/>
          <w:highlight w:val="yellow"/>
          <w:lang w:val="en-CA" w:eastAsia="en-CA"/>
        </w:rPr>
        <w:lastRenderedPageBreak/>
        <w:pict>
          <v:rect id="_x0000_s2051" style="position:absolute;left:0;text-align:left;margin-left:-15pt;margin-top:-16pt;width:566.95pt;height:649.15pt;z-index:251659264" filled="f" strokecolor="#92d050" strokeweight="24pt">
            <v:stroke linestyle="thickBetweenThin"/>
          </v:rect>
        </w:pict>
      </w:r>
      <w:r w:rsidR="00595480" w:rsidRPr="00EC72A1">
        <w:rPr>
          <w:b/>
          <w:sz w:val="48"/>
          <w:highlight w:val="yellow"/>
        </w:rPr>
        <w:t>TRAINING!</w:t>
      </w:r>
    </w:p>
    <w:p w:rsidR="00595480" w:rsidRPr="00595480" w:rsidRDefault="00595480" w:rsidP="00EC72A1">
      <w:pPr>
        <w:autoSpaceDE w:val="0"/>
        <w:autoSpaceDN w:val="0"/>
        <w:spacing w:after="120"/>
        <w:rPr>
          <w:b/>
          <w:sz w:val="32"/>
        </w:rPr>
      </w:pPr>
      <w:proofErr w:type="gramStart"/>
      <w:r w:rsidRPr="00595480">
        <w:rPr>
          <w:b/>
          <w:sz w:val="32"/>
        </w:rPr>
        <w:t>Next ,</w:t>
      </w:r>
      <w:proofErr w:type="gramEnd"/>
      <w:r w:rsidRPr="00595480">
        <w:rPr>
          <w:b/>
          <w:sz w:val="32"/>
        </w:rPr>
        <w:t xml:space="preserve"> workers will require to be trained on the SWPs.  Begin training on the SWP’s that are the highest risk (as per your critical task list – FORM C).</w:t>
      </w:r>
    </w:p>
    <w:p w:rsidR="00595480" w:rsidRPr="00595480" w:rsidRDefault="00595480" w:rsidP="00EC72A1">
      <w:pPr>
        <w:autoSpaceDE w:val="0"/>
        <w:autoSpaceDN w:val="0"/>
        <w:spacing w:after="120"/>
        <w:rPr>
          <w:sz w:val="28"/>
        </w:rPr>
      </w:pPr>
      <w:r w:rsidRPr="00595480">
        <w:rPr>
          <w:sz w:val="28"/>
        </w:rPr>
        <w:t>Workers are required to be trained in a way that ens</w:t>
      </w:r>
      <w:bookmarkStart w:id="0" w:name="_GoBack"/>
      <w:bookmarkEnd w:id="0"/>
      <w:r w:rsidRPr="00595480">
        <w:rPr>
          <w:sz w:val="28"/>
        </w:rPr>
        <w:t xml:space="preserve">ures workers are able to apply the training provided to protect the safety and health of themselves and others. Just reading a procedure is not considered sufficient. Always use the following steps to ensure competency: </w:t>
      </w:r>
    </w:p>
    <w:p w:rsidR="00595480" w:rsidRPr="00595480" w:rsidRDefault="00595480" w:rsidP="00EC72A1">
      <w:pPr>
        <w:pStyle w:val="ListParagraph"/>
        <w:numPr>
          <w:ilvl w:val="0"/>
          <w:numId w:val="1"/>
        </w:numPr>
        <w:autoSpaceDE w:val="0"/>
        <w:autoSpaceDN w:val="0"/>
        <w:spacing w:after="120" w:line="240" w:lineRule="auto"/>
        <w:ind w:left="720"/>
        <w:rPr>
          <w:sz w:val="28"/>
          <w:lang w:val="en-CA"/>
        </w:rPr>
      </w:pPr>
      <w:r w:rsidRPr="00595480">
        <w:rPr>
          <w:b/>
          <w:bCs/>
          <w:sz w:val="28"/>
          <w:lang w:val="en-CA"/>
        </w:rPr>
        <w:t xml:space="preserve">Tell </w:t>
      </w:r>
      <w:r w:rsidRPr="00595480">
        <w:rPr>
          <w:sz w:val="28"/>
          <w:lang w:val="en-CA"/>
        </w:rPr>
        <w:t>- Supervisor or experienced person tells workers how to safely perform task.</w:t>
      </w:r>
    </w:p>
    <w:p w:rsidR="00595480" w:rsidRPr="00595480" w:rsidRDefault="00595480" w:rsidP="00EC72A1">
      <w:pPr>
        <w:pStyle w:val="ListParagraph"/>
        <w:numPr>
          <w:ilvl w:val="0"/>
          <w:numId w:val="1"/>
        </w:numPr>
        <w:autoSpaceDE w:val="0"/>
        <w:autoSpaceDN w:val="0"/>
        <w:spacing w:after="120" w:line="240" w:lineRule="auto"/>
        <w:ind w:left="720"/>
        <w:rPr>
          <w:sz w:val="28"/>
          <w:lang w:val="en-CA"/>
        </w:rPr>
      </w:pPr>
      <w:r w:rsidRPr="00595480">
        <w:rPr>
          <w:b/>
          <w:bCs/>
          <w:sz w:val="28"/>
          <w:lang w:val="en-CA"/>
        </w:rPr>
        <w:t>Show</w:t>
      </w:r>
      <w:r w:rsidRPr="00595480">
        <w:rPr>
          <w:sz w:val="28"/>
          <w:lang w:val="en-CA"/>
        </w:rPr>
        <w:t xml:space="preserve"> - Supervisor or experienced person demonstrates how to perform the task safely.</w:t>
      </w:r>
    </w:p>
    <w:p w:rsidR="00595480" w:rsidRPr="00595480" w:rsidRDefault="00595480" w:rsidP="00EC72A1">
      <w:pPr>
        <w:pStyle w:val="ListParagraph"/>
        <w:numPr>
          <w:ilvl w:val="0"/>
          <w:numId w:val="1"/>
        </w:numPr>
        <w:autoSpaceDE w:val="0"/>
        <w:autoSpaceDN w:val="0"/>
        <w:spacing w:after="120" w:line="240" w:lineRule="auto"/>
        <w:ind w:left="720"/>
        <w:rPr>
          <w:sz w:val="28"/>
          <w:lang w:val="en-CA"/>
        </w:rPr>
      </w:pPr>
      <w:r w:rsidRPr="00595480">
        <w:rPr>
          <w:b/>
          <w:bCs/>
          <w:sz w:val="28"/>
          <w:lang w:val="en-CA"/>
        </w:rPr>
        <w:t>Do</w:t>
      </w:r>
      <w:r w:rsidRPr="00595480">
        <w:rPr>
          <w:sz w:val="28"/>
          <w:lang w:val="en-CA"/>
        </w:rPr>
        <w:t xml:space="preserve"> – have worker demonstrate that they know how to safely perform the task</w:t>
      </w:r>
    </w:p>
    <w:p w:rsidR="00595480" w:rsidRPr="00595480" w:rsidRDefault="00595480" w:rsidP="00EC72A1">
      <w:pPr>
        <w:pStyle w:val="ListParagraph"/>
        <w:numPr>
          <w:ilvl w:val="0"/>
          <w:numId w:val="1"/>
        </w:numPr>
        <w:autoSpaceDE w:val="0"/>
        <w:autoSpaceDN w:val="0"/>
        <w:spacing w:after="120" w:line="240" w:lineRule="auto"/>
        <w:ind w:left="720"/>
        <w:rPr>
          <w:sz w:val="28"/>
          <w:lang w:val="en-CA"/>
        </w:rPr>
      </w:pPr>
      <w:r w:rsidRPr="00595480">
        <w:rPr>
          <w:b/>
          <w:bCs/>
          <w:sz w:val="28"/>
          <w:lang w:val="en-CA"/>
        </w:rPr>
        <w:t>CHECK</w:t>
      </w:r>
      <w:r w:rsidRPr="00595480">
        <w:rPr>
          <w:sz w:val="28"/>
          <w:lang w:val="en-CA"/>
        </w:rPr>
        <w:t xml:space="preserve"> – repeat steps 1-3 periodically with worker if they are observed performing task in an unsafe manner, a workplace incident occurs or the SWP is revised. An annual review is the recommended minimum.</w:t>
      </w:r>
    </w:p>
    <w:p w:rsidR="00595480" w:rsidRPr="00595480" w:rsidRDefault="00595480" w:rsidP="00EC72A1">
      <w:pPr>
        <w:pStyle w:val="ListParagraph"/>
        <w:numPr>
          <w:ilvl w:val="0"/>
          <w:numId w:val="1"/>
        </w:numPr>
        <w:autoSpaceDE w:val="0"/>
        <w:autoSpaceDN w:val="0"/>
        <w:spacing w:after="120" w:line="240" w:lineRule="auto"/>
        <w:ind w:left="720"/>
        <w:rPr>
          <w:sz w:val="28"/>
          <w:lang w:val="en-CA"/>
        </w:rPr>
      </w:pPr>
      <w:r w:rsidRPr="00595480">
        <w:rPr>
          <w:sz w:val="28"/>
          <w:lang w:val="en-CA"/>
        </w:rPr>
        <w:t>Document each step in employee training record.</w:t>
      </w:r>
    </w:p>
    <w:p w:rsidR="007A5A03" w:rsidRDefault="00083A71" w:rsidP="00EC72A1"/>
    <w:p w:rsidR="00595480" w:rsidRDefault="00595480" w:rsidP="00EC72A1"/>
    <w:sectPr w:rsidR="00595480" w:rsidSect="00595480">
      <w:footerReference w:type="default" r:id="rId8"/>
      <w:pgSz w:w="12240" w:h="15840"/>
      <w:pgMar w:top="720" w:right="720" w:bottom="720" w:left="720" w:header="720" w:footer="2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480" w:rsidRDefault="00595480" w:rsidP="00595480">
      <w:r>
        <w:separator/>
      </w:r>
    </w:p>
  </w:endnote>
  <w:endnote w:type="continuationSeparator" w:id="0">
    <w:p w:rsidR="00595480" w:rsidRDefault="00595480" w:rsidP="00595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1"/>
    <w:family w:val="roman"/>
    <w:notTrueType/>
    <w:pitch w:val="variable"/>
  </w:font>
  <w:font w:name="BrowalliaUPC">
    <w:panose1 w:val="020B06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480" w:rsidRDefault="00083A71" w:rsidP="00595480">
    <w:pPr>
      <w:pStyle w:val="Footer"/>
      <w:jc w:val="center"/>
      <w:rPr>
        <w:rFonts w:cs="Estrangelo Edessa"/>
        <w:b/>
        <w:i/>
        <w:color w:val="0070C0"/>
        <w:sz w:val="24"/>
      </w:rPr>
    </w:pPr>
    <w:r>
      <w:rPr>
        <w:rFonts w:cs="Estrangelo Edessa"/>
        <w:b/>
        <w:i/>
        <w:noProof/>
        <w:color w:val="000099"/>
        <w:sz w:val="24"/>
        <w:lang w:val="en-CA" w:eastAsia="en-CA"/>
      </w:rPr>
      <w:pict>
        <v:shapetype id="_x0000_t32" coordsize="21600,21600" o:spt="32" o:oned="t" path="m,l21600,21600e" filled="f">
          <v:path arrowok="t" fillok="f" o:connecttype="none"/>
          <o:lock v:ext="edit" shapetype="t"/>
        </v:shapetype>
        <v:shape id="AutoShape 13" o:spid="_x0000_s1025" type="#_x0000_t32" style="position:absolute;left:0;text-align:left;margin-left:-6.3pt;margin-top:-12.65pt;width:533.55pt;height:.05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b3iJAIAAD8EAAAOAAAAZHJzL2Uyb0RvYy54bWysU02P2yAQvVfqf0Dcs7YT52OtOKuVHfey&#10;bSPt9gcQwDaqDQhInKjqf+9AnGjTXqqqPuABZt68mXmsn059h47cWKFkjpOHGCMuqWJCNjn+9lZN&#10;VhhZRyQjnZI8x2du8dPm44f1oDM+Va3qGDcIQKTNBp3j1jmdRZGlLe+JfVCaS7islemJg61pImbI&#10;AOh9F03jeBENyjBtFOXWwml5ucSbgF/XnLqvdW25Q12OgZsLqwnr3q/RZk2yxhDdCjrSIP/AoidC&#10;QtIbVEkcQQcj/oDqBTXKqto9UNVHqq4F5aEGqCaJf6vmtSWah1qgOVbf2mT/Hyz9ctwZJBjMDiNJ&#10;ehjR88GpkBklM9+fQdsM3Aq5M75CepKv+kXR7xZJVbRENjx4v501BCc+IroL8RurIct++KwY+BBI&#10;EJp1qk3vIaEN6BRmcr7NhJ8conC4WC4X8WqOEYW7xWwe8El2DdXGuk9c9cgbObbOENG0rlBSwuyV&#10;SUIicnyxzhMj2TXA55WqEl0XJNBJNOQ4TabLeYiwqhPM33o/a5p90Rl0JKCiGXxVNdK4czPqIFlA&#10;azlh29F2RHQXG7J30uNBbcBntC4y+fEYP25X21U6SaeL7SSNy3LyXBXpZFEly3k5K4uiTH56akma&#10;tYIxLj27q2ST9O8kMT6ei9huor31IbpHDw0Dstd/IB2G6+d5UcZesfPOXIcOKg3O44vyz+D9Huz3&#10;737zCwAA//8DAFBLAwQUAAYACAAAACEAfv4wFN8AAAAMAQAADwAAAGRycy9kb3ducmV2LnhtbEyP&#10;TU7DMBBG90jcwRokdq2d0oY2xKkqECyQWFA4wDR240A8DrbThNvjsoHd/Dx986bcTrZjJ+1D60hC&#10;NhfANNVOtdRIeH97nK2BhYiksHOkJXzrANvq8qLEQrmRXvVpHxuWQigUKMHE2Bech9poi2Huek1p&#10;d3TeYkytb7jyOKZw2/GFEDm32FK6YLDX90bXn/vBShhGFOZ5l6vji9l8faB/EtmDlfL6atrdAYt6&#10;in8wnPWTOlTJ6eAGUoF1EmbZIk9oKm7zJbAzIVbLFbDD7+gGeFXy/09UPwAAAP//AwBQSwECLQAU&#10;AAYACAAAACEAtoM4kv4AAADhAQAAEwAAAAAAAAAAAAAAAAAAAAAAW0NvbnRlbnRfVHlwZXNdLnht&#10;bFBLAQItABQABgAIAAAAIQA4/SH/1gAAAJQBAAALAAAAAAAAAAAAAAAAAC8BAABfcmVscy8ucmVs&#10;c1BLAQItABQABgAIAAAAIQBHZb3iJAIAAD8EAAAOAAAAAAAAAAAAAAAAAC4CAABkcnMvZTJvRG9j&#10;LnhtbFBLAQItABQABgAIAAAAIQB+/jAU3wAAAAwBAAAPAAAAAAAAAAAAAAAAAH4EAABkcnMvZG93&#10;bnJldi54bWxQSwUGAAAAAAQABADzAAAAigUAAAAA&#10;" strokecolor="#33f" strokeweight="3.25pt"/>
      </w:pict>
    </w:r>
    <w:r w:rsidR="00595480">
      <w:rPr>
        <w:rFonts w:cs="Estrangelo Edessa"/>
        <w:b/>
        <w:i/>
        <w:noProof/>
        <w:color w:val="0070C0"/>
        <w:sz w:val="24"/>
        <w:lang w:val="en-CA" w:eastAsia="en-CA"/>
      </w:rPr>
      <w:drawing>
        <wp:anchor distT="0" distB="0" distL="114300" distR="114300" simplePos="0" relativeHeight="251660288" behindDoc="0" locked="0" layoutInCell="1" allowOverlap="1">
          <wp:simplePos x="0" y="0"/>
          <wp:positionH relativeFrom="column">
            <wp:posOffset>5441950</wp:posOffset>
          </wp:positionH>
          <wp:positionV relativeFrom="paragraph">
            <wp:posOffset>-80645</wp:posOffset>
          </wp:positionV>
          <wp:extent cx="1673225" cy="647700"/>
          <wp:effectExtent l="19050" t="0" r="3175" b="0"/>
          <wp:wrapNone/>
          <wp:docPr id="11" name="Picture 3" descr="1Life_Logo_Fina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Life_Logo_Final">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3225" cy="647700"/>
                  </a:xfrm>
                  <a:prstGeom prst="rect">
                    <a:avLst/>
                  </a:prstGeom>
                  <a:noFill/>
                </pic:spPr>
              </pic:pic>
            </a:graphicData>
          </a:graphic>
        </wp:anchor>
      </w:drawing>
    </w:r>
    <w:r w:rsidR="00595480">
      <w:rPr>
        <w:rFonts w:cs="BrowalliaUPC"/>
        <w:b/>
        <w:color w:val="000099"/>
        <w:sz w:val="28"/>
      </w:rPr>
      <w:t xml:space="preserve">        </w:t>
    </w:r>
    <w:r w:rsidR="00595480" w:rsidRPr="00010E68">
      <w:rPr>
        <w:rFonts w:cs="BrowalliaUPC"/>
        <w:b/>
        <w:color w:val="000099"/>
        <w:sz w:val="28"/>
      </w:rPr>
      <w:t>Toll Free: 1-866-233-7374</w:t>
    </w:r>
    <w:r w:rsidR="00595480">
      <w:rPr>
        <w:noProof/>
        <w:lang w:val="en-CA" w:eastAsia="en-CA"/>
      </w:rPr>
      <w:drawing>
        <wp:anchor distT="0" distB="0" distL="114300" distR="114300" simplePos="0" relativeHeight="251662336" behindDoc="1" locked="0" layoutInCell="1" allowOverlap="1">
          <wp:simplePos x="0" y="0"/>
          <wp:positionH relativeFrom="column">
            <wp:posOffset>-242570</wp:posOffset>
          </wp:positionH>
          <wp:positionV relativeFrom="paragraph">
            <wp:posOffset>-77470</wp:posOffset>
          </wp:positionV>
          <wp:extent cx="2456815" cy="325755"/>
          <wp:effectExtent l="0" t="0" r="635" b="0"/>
          <wp:wrapTight wrapText="bothSides">
            <wp:wrapPolygon edited="0">
              <wp:start x="0" y="0"/>
              <wp:lineTo x="0" y="20211"/>
              <wp:lineTo x="21438" y="20211"/>
              <wp:lineTo x="21438" y="0"/>
              <wp:lineTo x="0" y="0"/>
            </wp:wrapPolygon>
          </wp:wrapTight>
          <wp:docPr id="14" name="Picture 1" descr="word_logo_plain-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_logo_plain-larg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56815" cy="325755"/>
                  </a:xfrm>
                  <a:prstGeom prst="rect">
                    <a:avLst/>
                  </a:prstGeom>
                  <a:noFill/>
                </pic:spPr>
              </pic:pic>
            </a:graphicData>
          </a:graphic>
        </wp:anchor>
      </w:drawing>
    </w:r>
  </w:p>
  <w:p w:rsidR="00595480" w:rsidRPr="00010E68" w:rsidRDefault="00595480" w:rsidP="00595480">
    <w:pPr>
      <w:pStyle w:val="Footer"/>
      <w:spacing w:line="276" w:lineRule="auto"/>
      <w:ind w:left="1440"/>
      <w:jc w:val="center"/>
      <w:rPr>
        <w:rFonts w:cs="Estrangelo Edessa"/>
        <w:i/>
        <w:color w:val="000099"/>
        <w:sz w:val="20"/>
        <w:szCs w:val="20"/>
      </w:rPr>
    </w:pPr>
    <w:r w:rsidRPr="00010E68">
      <w:rPr>
        <w:rFonts w:cs="Estrangelo Edessa"/>
        <w:i/>
        <w:color w:val="000099"/>
        <w:sz w:val="20"/>
        <w:szCs w:val="20"/>
      </w:rPr>
      <w:t xml:space="preserve">                                        </w:t>
    </w:r>
    <w:r>
      <w:rPr>
        <w:rFonts w:cs="Estrangelo Edessa"/>
        <w:i/>
        <w:color w:val="000099"/>
        <w:sz w:val="20"/>
        <w:szCs w:val="20"/>
      </w:rPr>
      <w:t xml:space="preserve">  </w:t>
    </w:r>
    <w:proofErr w:type="gramStart"/>
    <w:r w:rsidRPr="00010E68">
      <w:rPr>
        <w:rFonts w:cs="Estrangelo Edessa"/>
        <w:i/>
        <w:color w:val="000099"/>
        <w:sz w:val="20"/>
        <w:szCs w:val="20"/>
      </w:rPr>
      <w:t>mySafetyAssistant</w:t>
    </w:r>
    <w:proofErr w:type="gramEnd"/>
    <w:r w:rsidRPr="00010E68">
      <w:rPr>
        <w:rFonts w:cs="Estrangelo Edessa"/>
        <w:i/>
        <w:color w:val="000099"/>
        <w:sz w:val="20"/>
        <w:szCs w:val="20"/>
      </w:rPr>
      <w:t xml:space="preserve"> is a division of</w:t>
    </w:r>
  </w:p>
  <w:p w:rsidR="00595480" w:rsidRDefault="00595480" w:rsidP="00595480">
    <w:pPr>
      <w:pStyle w:val="Footer"/>
      <w:spacing w:line="276" w:lineRule="auto"/>
      <w:ind w:hanging="360"/>
      <w:jc w:val="center"/>
      <w:rPr>
        <w:rFonts w:cs="Estrangelo Edessa"/>
        <w:b/>
        <w:i/>
        <w:color w:val="000099"/>
        <w:sz w:val="24"/>
      </w:rPr>
    </w:pPr>
    <w:r>
      <w:rPr>
        <w:rFonts w:cs="Estrangelo Edessa"/>
        <w:b/>
        <w:i/>
        <w:color w:val="000099"/>
        <w:sz w:val="24"/>
      </w:rPr>
      <w:t xml:space="preserve">For the life of your People.  </w:t>
    </w:r>
    <w:r w:rsidRPr="00010E68">
      <w:rPr>
        <w:rFonts w:cs="Estrangelo Edessa"/>
        <w:b/>
        <w:i/>
        <w:color w:val="000099"/>
        <w:sz w:val="24"/>
      </w:rPr>
      <w:t>For the life of your Busi</w:t>
    </w:r>
    <w:r>
      <w:rPr>
        <w:rFonts w:cs="Estrangelo Edessa"/>
        <w:b/>
        <w:i/>
        <w:color w:val="000099"/>
        <w:sz w:val="24"/>
      </w:rPr>
      <w:t xml:space="preserve">ness.      </w:t>
    </w:r>
  </w:p>
  <w:p w:rsidR="00595480" w:rsidRPr="00083A71" w:rsidRDefault="00EC72A1" w:rsidP="00083A71">
    <w:pPr>
      <w:pStyle w:val="Footer"/>
      <w:tabs>
        <w:tab w:val="clear" w:pos="9360"/>
        <w:tab w:val="right" w:pos="9923"/>
      </w:tabs>
      <w:spacing w:line="276" w:lineRule="auto"/>
      <w:ind w:hanging="360"/>
      <w:jc w:val="center"/>
      <w:rPr>
        <w:rFonts w:cs="BrowalliaUPC"/>
        <w:color w:val="000099"/>
      </w:rPr>
    </w:pPr>
    <w:r>
      <w:rPr>
        <w:rFonts w:cs="BrowalliaUPC"/>
        <w:color w:val="000099"/>
      </w:rPr>
      <w:t xml:space="preserve">© </w:t>
    </w:r>
    <w:proofErr w:type="gramStart"/>
    <w:r>
      <w:rPr>
        <w:rFonts w:cs="BrowalliaUPC"/>
        <w:color w:val="000099"/>
      </w:rPr>
      <w:t>mySafetyAssistant</w:t>
    </w:r>
    <w:proofErr w:type="gramEnd"/>
    <w:r>
      <w:rPr>
        <w:rFonts w:cs="BrowalliaUPC"/>
        <w:color w:val="000099"/>
      </w:rPr>
      <w:t xml:space="preserve"> Corp. 2012</w:t>
    </w:r>
    <w:r w:rsidR="00595480" w:rsidRPr="00595480">
      <w:rPr>
        <w:rFonts w:cs="BrowalliaUPC"/>
        <w:color w:val="000099"/>
      </w:rPr>
      <w:t>.</w:t>
    </w:r>
    <w:r w:rsidR="00083A71">
      <w:rPr>
        <w:rFonts w:cs="BrowalliaUPC"/>
        <w:color w:val="000099"/>
      </w:rPr>
      <w:tab/>
    </w:r>
    <w:r w:rsidR="00083A71">
      <w:rPr>
        <w:rFonts w:cs="BrowalliaUPC"/>
        <w:color w:val="000099"/>
      </w:rPr>
      <w:tab/>
    </w:r>
    <w:r w:rsidR="00595480" w:rsidRPr="00595480">
      <w:rPr>
        <w:rFonts w:cs="BrowalliaUPC"/>
        <w:color w:val="000099"/>
      </w:rPr>
      <w:t xml:space="preserve">All rights reserved.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480" w:rsidRDefault="00595480" w:rsidP="00595480">
      <w:r>
        <w:separator/>
      </w:r>
    </w:p>
  </w:footnote>
  <w:footnote w:type="continuationSeparator" w:id="0">
    <w:p w:rsidR="00595480" w:rsidRDefault="00595480" w:rsidP="005954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35288"/>
    <w:multiLevelType w:val="hybridMultilevel"/>
    <w:tmpl w:val="3F56256A"/>
    <w:lvl w:ilvl="0" w:tplc="A8F4326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1067F8"/>
    <w:multiLevelType w:val="hybridMultilevel"/>
    <w:tmpl w:val="AE42C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432358"/>
    <w:multiLevelType w:val="hybridMultilevel"/>
    <w:tmpl w:val="1AAEC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412D40"/>
    <w:multiLevelType w:val="hybridMultilevel"/>
    <w:tmpl w:val="61CC48F2"/>
    <w:lvl w:ilvl="0" w:tplc="1009000F">
      <w:start w:val="1"/>
      <w:numFmt w:val="decimal"/>
      <w:lvlText w:val="%1."/>
      <w:lvlJc w:val="left"/>
      <w:pPr>
        <w:ind w:left="36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4">
    <w:nsid w:val="5171176C"/>
    <w:multiLevelType w:val="hybridMultilevel"/>
    <w:tmpl w:val="70641C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5882E23"/>
    <w:multiLevelType w:val="hybridMultilevel"/>
    <w:tmpl w:val="5C7448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10"/>
  <w:displayHorizontalDrawingGridEvery w:val="2"/>
  <w:characterSpacingControl w:val="doNotCompress"/>
  <w:hdrShapeDefaults>
    <o:shapedefaults v:ext="edit" spidmax="2052">
      <o:colormenu v:ext="edit" fillcolor="none" strokecolor="#92d050"/>
    </o:shapedefaults>
    <o:shapelayout v:ext="edit">
      <o:idmap v:ext="edit" data="1"/>
      <o:rules v:ext="edit">
        <o:r id="V:Rule2" type="connector" idref="#AutoShape 13"/>
      </o:rules>
    </o:shapelayout>
  </w:hdrShapeDefaults>
  <w:footnotePr>
    <w:footnote w:id="-1"/>
    <w:footnote w:id="0"/>
  </w:footnotePr>
  <w:endnotePr>
    <w:endnote w:id="-1"/>
    <w:endnote w:id="0"/>
  </w:endnotePr>
  <w:compat>
    <w:compatSetting w:name="compatibilityMode" w:uri="http://schemas.microsoft.com/office/word" w:val="12"/>
  </w:compat>
  <w:rsids>
    <w:rsidRoot w:val="00595480"/>
    <w:rsid w:val="00083A71"/>
    <w:rsid w:val="00183827"/>
    <w:rsid w:val="004B6510"/>
    <w:rsid w:val="00586D87"/>
    <w:rsid w:val="00595480"/>
    <w:rsid w:val="005F71B6"/>
    <w:rsid w:val="00705FDB"/>
    <w:rsid w:val="009A40A3"/>
    <w:rsid w:val="00EC7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colormenu v:ext="edit" fillcolor="none" strokecolor="#92d050"/>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48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480"/>
    <w:pPr>
      <w:spacing w:after="200" w:line="276" w:lineRule="auto"/>
      <w:ind w:left="720"/>
    </w:pPr>
  </w:style>
  <w:style w:type="paragraph" w:styleId="Header">
    <w:name w:val="header"/>
    <w:basedOn w:val="Normal"/>
    <w:link w:val="HeaderChar"/>
    <w:uiPriority w:val="99"/>
    <w:unhideWhenUsed/>
    <w:rsid w:val="00595480"/>
    <w:pPr>
      <w:tabs>
        <w:tab w:val="center" w:pos="4680"/>
        <w:tab w:val="right" w:pos="9360"/>
      </w:tabs>
    </w:pPr>
  </w:style>
  <w:style w:type="character" w:customStyle="1" w:styleId="HeaderChar">
    <w:name w:val="Header Char"/>
    <w:basedOn w:val="DefaultParagraphFont"/>
    <w:link w:val="Header"/>
    <w:uiPriority w:val="99"/>
    <w:rsid w:val="00595480"/>
    <w:rPr>
      <w:rFonts w:ascii="Calibri" w:hAnsi="Calibri" w:cs="Calibri"/>
    </w:rPr>
  </w:style>
  <w:style w:type="paragraph" w:styleId="Footer">
    <w:name w:val="footer"/>
    <w:basedOn w:val="Normal"/>
    <w:link w:val="FooterChar"/>
    <w:uiPriority w:val="99"/>
    <w:unhideWhenUsed/>
    <w:rsid w:val="00595480"/>
    <w:pPr>
      <w:tabs>
        <w:tab w:val="center" w:pos="4680"/>
        <w:tab w:val="right" w:pos="9360"/>
      </w:tabs>
    </w:pPr>
  </w:style>
  <w:style w:type="character" w:customStyle="1" w:styleId="FooterChar">
    <w:name w:val="Footer Char"/>
    <w:basedOn w:val="DefaultParagraphFont"/>
    <w:link w:val="Footer"/>
    <w:uiPriority w:val="99"/>
    <w:rsid w:val="00595480"/>
    <w:rPr>
      <w:rFonts w:ascii="Calibri" w:hAnsi="Calibri" w:cs="Calibri"/>
    </w:rPr>
  </w:style>
  <w:style w:type="paragraph" w:styleId="BalloonText">
    <w:name w:val="Balloon Text"/>
    <w:basedOn w:val="Normal"/>
    <w:link w:val="BalloonTextChar"/>
    <w:uiPriority w:val="99"/>
    <w:semiHidden/>
    <w:unhideWhenUsed/>
    <w:rsid w:val="00595480"/>
    <w:rPr>
      <w:rFonts w:ascii="Tahoma" w:hAnsi="Tahoma" w:cs="Tahoma"/>
      <w:sz w:val="16"/>
      <w:szCs w:val="16"/>
    </w:rPr>
  </w:style>
  <w:style w:type="character" w:customStyle="1" w:styleId="BalloonTextChar">
    <w:name w:val="Balloon Text Char"/>
    <w:basedOn w:val="DefaultParagraphFont"/>
    <w:link w:val="BalloonText"/>
    <w:uiPriority w:val="99"/>
    <w:semiHidden/>
    <w:rsid w:val="005954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82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eg"/><Relationship Id="rId1" Type="http://schemas.openxmlformats.org/officeDocument/2006/relationships/hyperlink" Target="http://www.1lifeworkplacesafe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JLow</dc:creator>
  <cp:lastModifiedBy>Erin Black</cp:lastModifiedBy>
  <cp:revision>4</cp:revision>
  <cp:lastPrinted>2012-08-08T13:22:00Z</cp:lastPrinted>
  <dcterms:created xsi:type="dcterms:W3CDTF">2012-05-02T15:29:00Z</dcterms:created>
  <dcterms:modified xsi:type="dcterms:W3CDTF">2012-08-08T13:23:00Z</dcterms:modified>
</cp:coreProperties>
</file>